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13" w:rsidRDefault="00F3032C" w:rsidP="002679AA">
      <w:pPr>
        <w:widowControl w:val="0"/>
        <w:autoSpaceDE w:val="0"/>
        <w:autoSpaceDN w:val="0"/>
        <w:adjustRightInd w:val="0"/>
        <w:spacing w:after="0" w:line="239" w:lineRule="auto"/>
        <w:rPr>
          <w:rFonts w:ascii="Arial" w:hAnsi="Arial" w:cs="Arial"/>
          <w:b/>
          <w:bCs/>
          <w:sz w:val="28"/>
          <w:szCs w:val="28"/>
          <w:u w:val="single"/>
        </w:rPr>
      </w:pPr>
      <w:bookmarkStart w:id="0" w:name="_GoBack"/>
      <w:bookmarkEnd w:id="0"/>
      <w:proofErr w:type="spellStart"/>
      <w:r>
        <w:rPr>
          <w:rFonts w:ascii="Arial" w:hAnsi="Arial" w:cs="Arial"/>
          <w:b/>
          <w:bCs/>
          <w:sz w:val="28"/>
          <w:szCs w:val="28"/>
          <w:u w:val="single"/>
        </w:rPr>
        <w:t>Langstone</w:t>
      </w:r>
      <w:proofErr w:type="spellEnd"/>
      <w:r>
        <w:rPr>
          <w:rFonts w:ascii="Arial" w:hAnsi="Arial" w:cs="Arial"/>
          <w:b/>
          <w:bCs/>
          <w:sz w:val="28"/>
          <w:szCs w:val="28"/>
          <w:u w:val="single"/>
        </w:rPr>
        <w:t xml:space="preserve"> Infant Academy</w:t>
      </w:r>
      <w:r w:rsidR="0088121D">
        <w:rPr>
          <w:rFonts w:ascii="Arial" w:hAnsi="Arial" w:cs="Arial"/>
          <w:b/>
          <w:bCs/>
          <w:sz w:val="28"/>
          <w:szCs w:val="28"/>
          <w:u w:val="single"/>
        </w:rPr>
        <w:t xml:space="preserve"> 2019-2020</w:t>
      </w:r>
    </w:p>
    <w:p w:rsidR="002679AA" w:rsidRDefault="002679AA" w:rsidP="002679A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u w:val="single"/>
        </w:rPr>
        <w:t>Pupil Premium Strategy</w:t>
      </w:r>
    </w:p>
    <w:p w:rsidR="002679AA" w:rsidRDefault="002679AA" w:rsidP="002679AA">
      <w:pPr>
        <w:widowControl w:val="0"/>
        <w:autoSpaceDE w:val="0"/>
        <w:autoSpaceDN w:val="0"/>
        <w:adjustRightInd w:val="0"/>
        <w:spacing w:after="0" w:line="279" w:lineRule="exact"/>
        <w:rPr>
          <w:rFonts w:ascii="Times New Roman" w:hAnsi="Times New Roman" w:cs="Times New Roman"/>
          <w:sz w:val="24"/>
          <w:szCs w:val="24"/>
        </w:rPr>
      </w:pPr>
    </w:p>
    <w:p w:rsidR="00F3032C" w:rsidRPr="00EB77AF" w:rsidRDefault="002679AA" w:rsidP="002679AA">
      <w:pPr>
        <w:widowControl w:val="0"/>
        <w:autoSpaceDE w:val="0"/>
        <w:autoSpaceDN w:val="0"/>
        <w:adjustRightInd w:val="0"/>
        <w:spacing w:after="0" w:line="240" w:lineRule="auto"/>
        <w:rPr>
          <w:rFonts w:ascii="Arial" w:hAnsi="Arial" w:cs="Arial"/>
          <w:b/>
          <w:bCs/>
        </w:rPr>
      </w:pPr>
      <w:r>
        <w:rPr>
          <w:rFonts w:ascii="Arial" w:hAnsi="Arial" w:cs="Arial"/>
          <w:b/>
          <w:bCs/>
        </w:rPr>
        <w:t>What is the Pupil Premium?</w:t>
      </w:r>
    </w:p>
    <w:p w:rsidR="002679AA" w:rsidRDefault="002679AA" w:rsidP="002679AA">
      <w:pPr>
        <w:widowControl w:val="0"/>
        <w:autoSpaceDE w:val="0"/>
        <w:autoSpaceDN w:val="0"/>
        <w:adjustRightInd w:val="0"/>
        <w:spacing w:after="0" w:line="46" w:lineRule="exact"/>
        <w:rPr>
          <w:rFonts w:ascii="Times New Roman" w:hAnsi="Times New Roman" w:cs="Times New Roman"/>
          <w:sz w:val="24"/>
          <w:szCs w:val="24"/>
        </w:rPr>
      </w:pPr>
    </w:p>
    <w:p w:rsidR="002679AA" w:rsidRDefault="002679AA" w:rsidP="002679AA">
      <w:pPr>
        <w:widowControl w:val="0"/>
        <w:overflowPunct w:val="0"/>
        <w:autoSpaceDE w:val="0"/>
        <w:autoSpaceDN w:val="0"/>
        <w:adjustRightInd w:val="0"/>
        <w:spacing w:after="0" w:line="226" w:lineRule="auto"/>
        <w:ind w:right="540"/>
        <w:rPr>
          <w:rFonts w:ascii="Times New Roman" w:hAnsi="Times New Roman" w:cs="Times New Roman"/>
          <w:sz w:val="24"/>
          <w:szCs w:val="24"/>
        </w:rPr>
      </w:pPr>
      <w:r>
        <w:rPr>
          <w:rFonts w:ascii="Arial" w:hAnsi="Arial" w:cs="Arial"/>
        </w:rPr>
        <w:t>The Pupil Premium is a sum of money allocated to schools each year to narrow attainment gaps between pupils from low income families and their peers. It aims to provide significant funding for disadvantaged children to help close the attainment gap and promote greater progress in line with their peers.</w:t>
      </w:r>
    </w:p>
    <w:p w:rsidR="002679AA" w:rsidRDefault="002679AA" w:rsidP="002679AA">
      <w:pPr>
        <w:widowControl w:val="0"/>
        <w:autoSpaceDE w:val="0"/>
        <w:autoSpaceDN w:val="0"/>
        <w:adjustRightInd w:val="0"/>
        <w:spacing w:after="0" w:line="253" w:lineRule="exact"/>
        <w:rPr>
          <w:rFonts w:ascii="Times New Roman" w:hAnsi="Times New Roman" w:cs="Times New Roman"/>
          <w:sz w:val="24"/>
          <w:szCs w:val="24"/>
        </w:rPr>
      </w:pPr>
    </w:p>
    <w:p w:rsidR="002679AA" w:rsidRDefault="002679AA" w:rsidP="002679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 Pupil Premium is allocated to the school and is generated by children:</w:t>
      </w:r>
    </w:p>
    <w:p w:rsidR="002679AA" w:rsidRDefault="002679AA" w:rsidP="002679AA">
      <w:pPr>
        <w:widowControl w:val="0"/>
        <w:numPr>
          <w:ilvl w:val="0"/>
          <w:numId w:val="1"/>
        </w:numPr>
        <w:tabs>
          <w:tab w:val="clear" w:pos="720"/>
          <w:tab w:val="num" w:pos="420"/>
        </w:tabs>
        <w:overflowPunct w:val="0"/>
        <w:autoSpaceDE w:val="0"/>
        <w:autoSpaceDN w:val="0"/>
        <w:adjustRightInd w:val="0"/>
        <w:spacing w:after="0" w:line="238" w:lineRule="auto"/>
        <w:ind w:left="420" w:hanging="420"/>
        <w:jc w:val="both"/>
        <w:rPr>
          <w:rFonts w:ascii="Symbol" w:hAnsi="Symbol" w:cs="Symbol"/>
        </w:rPr>
      </w:pPr>
      <w:r>
        <w:rPr>
          <w:rFonts w:ascii="Arial" w:hAnsi="Arial" w:cs="Arial"/>
        </w:rPr>
        <w:t xml:space="preserve">who were registered as eligible for free school meals at any point in the last six years (FSM); </w:t>
      </w:r>
    </w:p>
    <w:p w:rsidR="002679AA" w:rsidRDefault="002679AA" w:rsidP="002679AA">
      <w:pPr>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Symbol" w:hAnsi="Symbol" w:cs="Symbol"/>
        </w:rPr>
      </w:pPr>
      <w:r>
        <w:rPr>
          <w:rFonts w:ascii="Arial" w:hAnsi="Arial" w:cs="Arial"/>
        </w:rPr>
        <w:t xml:space="preserve">who have been ‘looked after’ for 1 day or more (CLA); </w:t>
      </w:r>
    </w:p>
    <w:p w:rsidR="002679AA" w:rsidRPr="00EB77AF" w:rsidRDefault="002679AA" w:rsidP="00EB77AF">
      <w:pPr>
        <w:widowControl w:val="0"/>
        <w:numPr>
          <w:ilvl w:val="0"/>
          <w:numId w:val="1"/>
        </w:numPr>
        <w:tabs>
          <w:tab w:val="clear" w:pos="720"/>
          <w:tab w:val="num" w:pos="420"/>
        </w:tabs>
        <w:overflowPunct w:val="0"/>
        <w:autoSpaceDE w:val="0"/>
        <w:autoSpaceDN w:val="0"/>
        <w:adjustRightInd w:val="0"/>
        <w:spacing w:after="0" w:line="237" w:lineRule="auto"/>
        <w:ind w:left="420" w:hanging="420"/>
        <w:jc w:val="both"/>
        <w:rPr>
          <w:rFonts w:ascii="Symbol" w:hAnsi="Symbol" w:cs="Symbol"/>
        </w:rPr>
      </w:pPr>
      <w:proofErr w:type="gramStart"/>
      <w:r>
        <w:rPr>
          <w:rFonts w:ascii="Arial" w:hAnsi="Arial" w:cs="Arial"/>
        </w:rPr>
        <w:t>who</w:t>
      </w:r>
      <w:proofErr w:type="gramEnd"/>
      <w:r>
        <w:rPr>
          <w:rFonts w:ascii="Arial" w:hAnsi="Arial" w:cs="Arial"/>
        </w:rPr>
        <w:t xml:space="preserve"> were adopted from care on or after 30 December 2005, or left care under a special guardianship order or a child arrangements order (CLA). </w:t>
      </w:r>
    </w:p>
    <w:p w:rsidR="002679AA" w:rsidRDefault="002679AA" w:rsidP="002679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 Service Premium is generated by children from service families.</w:t>
      </w:r>
    </w:p>
    <w:p w:rsidR="002679AA" w:rsidRDefault="002679AA" w:rsidP="002679AA">
      <w:pPr>
        <w:widowControl w:val="0"/>
        <w:autoSpaceDE w:val="0"/>
        <w:autoSpaceDN w:val="0"/>
        <w:adjustRightInd w:val="0"/>
        <w:spacing w:after="0" w:line="251" w:lineRule="exact"/>
        <w:rPr>
          <w:rFonts w:ascii="Times New Roman" w:hAnsi="Times New Roman" w:cs="Times New Roman"/>
          <w:sz w:val="24"/>
          <w:szCs w:val="24"/>
        </w:rPr>
      </w:pPr>
    </w:p>
    <w:p w:rsidR="002679AA" w:rsidRDefault="002679AA" w:rsidP="002679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How much is it?</w:t>
      </w:r>
    </w:p>
    <w:p w:rsidR="002679AA" w:rsidRDefault="002679AA" w:rsidP="002679AA">
      <w:pPr>
        <w:widowControl w:val="0"/>
        <w:autoSpaceDE w:val="0"/>
        <w:autoSpaceDN w:val="0"/>
        <w:adjustRightInd w:val="0"/>
        <w:spacing w:after="0" w:line="46" w:lineRule="exact"/>
        <w:rPr>
          <w:rFonts w:ascii="Times New Roman" w:hAnsi="Times New Roman" w:cs="Times New Roman"/>
          <w:sz w:val="24"/>
          <w:szCs w:val="24"/>
        </w:rPr>
      </w:pPr>
    </w:p>
    <w:p w:rsidR="002679AA" w:rsidRDefault="00EB77AF" w:rsidP="002679AA">
      <w:pPr>
        <w:widowControl w:val="0"/>
        <w:overflowPunct w:val="0"/>
        <w:autoSpaceDE w:val="0"/>
        <w:autoSpaceDN w:val="0"/>
        <w:adjustRightInd w:val="0"/>
        <w:spacing w:after="0" w:line="219" w:lineRule="auto"/>
        <w:ind w:right="600"/>
        <w:rPr>
          <w:rFonts w:ascii="Arial" w:hAnsi="Arial" w:cs="Arial"/>
        </w:rPr>
      </w:pPr>
      <w:r>
        <w:rPr>
          <w:rFonts w:ascii="Arial" w:hAnsi="Arial" w:cs="Arial"/>
        </w:rPr>
        <w:t>The level of the premium in 2018-2019</w:t>
      </w:r>
      <w:r w:rsidR="002679AA">
        <w:rPr>
          <w:rFonts w:ascii="Arial" w:hAnsi="Arial" w:cs="Arial"/>
        </w:rPr>
        <w:t xml:space="preserve"> is £1,320 per pupil fitting the criteria above for FSM </w:t>
      </w:r>
      <w:r>
        <w:rPr>
          <w:rFonts w:ascii="Arial" w:hAnsi="Arial" w:cs="Arial"/>
        </w:rPr>
        <w:t>children, £2,3</w:t>
      </w:r>
      <w:r w:rsidR="002679AA">
        <w:rPr>
          <w:rFonts w:ascii="Arial" w:hAnsi="Arial" w:cs="Arial"/>
        </w:rPr>
        <w:t>00 for Looked After children and £300 for children from service families.</w:t>
      </w:r>
      <w:r w:rsidR="002B50FC">
        <w:rPr>
          <w:rFonts w:ascii="Arial" w:hAnsi="Arial" w:cs="Arial"/>
        </w:rPr>
        <w:t xml:space="preserve"> This is what our breakdown since the funding was introduced in September 2012.</w:t>
      </w:r>
    </w:p>
    <w:p w:rsidR="002B50FC" w:rsidRDefault="002B50FC" w:rsidP="002679AA">
      <w:pPr>
        <w:widowControl w:val="0"/>
        <w:overflowPunct w:val="0"/>
        <w:autoSpaceDE w:val="0"/>
        <w:autoSpaceDN w:val="0"/>
        <w:adjustRightInd w:val="0"/>
        <w:spacing w:after="0" w:line="219" w:lineRule="auto"/>
        <w:ind w:right="600"/>
        <w:rPr>
          <w:rFonts w:ascii="Arial" w:hAnsi="Arial" w:cs="Arial"/>
        </w:rPr>
      </w:pPr>
    </w:p>
    <w:p w:rsidR="002B50FC" w:rsidRDefault="002B50FC" w:rsidP="002679AA">
      <w:pPr>
        <w:widowControl w:val="0"/>
        <w:overflowPunct w:val="0"/>
        <w:autoSpaceDE w:val="0"/>
        <w:autoSpaceDN w:val="0"/>
        <w:adjustRightInd w:val="0"/>
        <w:spacing w:after="0" w:line="219" w:lineRule="auto"/>
        <w:ind w:right="6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3"/>
        <w:gridCol w:w="3768"/>
      </w:tblGrid>
      <w:tr w:rsidR="002B50FC" w:rsidRPr="002B50FC" w:rsidTr="0088121D">
        <w:trPr>
          <w:trHeight w:val="103"/>
        </w:trPr>
        <w:tc>
          <w:tcPr>
            <w:tcW w:w="3003" w:type="dxa"/>
          </w:tcPr>
          <w:p w:rsidR="002B50FC" w:rsidRPr="002B50FC" w:rsidRDefault="002B50FC" w:rsidP="002B50FC">
            <w:pPr>
              <w:spacing w:after="0"/>
            </w:pPr>
            <w:r w:rsidRPr="002B50FC">
              <w:rPr>
                <w:b/>
                <w:bCs/>
              </w:rPr>
              <w:t xml:space="preserve">Financial year </w:t>
            </w:r>
          </w:p>
        </w:tc>
        <w:tc>
          <w:tcPr>
            <w:tcW w:w="3768" w:type="dxa"/>
          </w:tcPr>
          <w:p w:rsidR="002B50FC" w:rsidRPr="002B50FC" w:rsidRDefault="002B50FC" w:rsidP="002B50FC">
            <w:pPr>
              <w:spacing w:after="0"/>
            </w:pPr>
            <w:r w:rsidRPr="002B50FC">
              <w:rPr>
                <w:b/>
                <w:bCs/>
              </w:rPr>
              <w:t xml:space="preserve">Amount of Pupil Premium Funding </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2011 – 12 </w:t>
            </w:r>
          </w:p>
        </w:tc>
        <w:tc>
          <w:tcPr>
            <w:tcW w:w="3768" w:type="dxa"/>
          </w:tcPr>
          <w:p w:rsidR="002B50FC" w:rsidRPr="002B50FC" w:rsidRDefault="002B50FC" w:rsidP="002B50FC">
            <w:pPr>
              <w:spacing w:after="0"/>
            </w:pPr>
            <w:r w:rsidRPr="002B50FC">
              <w:t>£NIL</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2012 – 13 </w:t>
            </w:r>
          </w:p>
        </w:tc>
        <w:tc>
          <w:tcPr>
            <w:tcW w:w="3768" w:type="dxa"/>
          </w:tcPr>
          <w:p w:rsidR="002B50FC" w:rsidRPr="002B50FC" w:rsidRDefault="002B50FC" w:rsidP="002B50FC">
            <w:pPr>
              <w:spacing w:after="0"/>
            </w:pPr>
            <w:r w:rsidRPr="002B50FC">
              <w:t>£43,241</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2013 – 14 </w:t>
            </w:r>
          </w:p>
        </w:tc>
        <w:tc>
          <w:tcPr>
            <w:tcW w:w="3768" w:type="dxa"/>
          </w:tcPr>
          <w:p w:rsidR="002B50FC" w:rsidRPr="002B50FC" w:rsidRDefault="002B50FC" w:rsidP="002B50FC">
            <w:pPr>
              <w:spacing w:after="0"/>
            </w:pPr>
            <w:r w:rsidRPr="002B50FC">
              <w:t>£58,274</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2014 – 15 </w:t>
            </w:r>
          </w:p>
        </w:tc>
        <w:tc>
          <w:tcPr>
            <w:tcW w:w="3768" w:type="dxa"/>
          </w:tcPr>
          <w:p w:rsidR="002B50FC" w:rsidRPr="002B50FC" w:rsidRDefault="002B50FC" w:rsidP="002B50FC">
            <w:pPr>
              <w:spacing w:after="0"/>
            </w:pPr>
            <w:r w:rsidRPr="002B50FC">
              <w:t>£80,011</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2015 </w:t>
            </w:r>
            <w:r w:rsidR="0088121D">
              <w:rPr>
                <w:b/>
                <w:bCs/>
              </w:rPr>
              <w:t>–</w:t>
            </w:r>
            <w:r w:rsidRPr="002B50FC">
              <w:rPr>
                <w:b/>
                <w:bCs/>
              </w:rPr>
              <w:t xml:space="preserve"> 2016 </w:t>
            </w:r>
          </w:p>
        </w:tc>
        <w:tc>
          <w:tcPr>
            <w:tcW w:w="3768" w:type="dxa"/>
          </w:tcPr>
          <w:p w:rsidR="002B50FC" w:rsidRPr="002B50FC" w:rsidRDefault="002B50FC" w:rsidP="002B50FC">
            <w:pPr>
              <w:spacing w:after="0"/>
            </w:pPr>
            <w:r w:rsidRPr="002B50FC">
              <w:t>£83,940</w:t>
            </w:r>
          </w:p>
        </w:tc>
      </w:tr>
      <w:tr w:rsidR="002B50FC" w:rsidRPr="002B50FC" w:rsidTr="0088121D">
        <w:trPr>
          <w:trHeight w:val="104"/>
        </w:trPr>
        <w:tc>
          <w:tcPr>
            <w:tcW w:w="3003" w:type="dxa"/>
          </w:tcPr>
          <w:p w:rsidR="002B50FC" w:rsidRPr="002B50FC" w:rsidRDefault="002B50FC" w:rsidP="002B50FC">
            <w:pPr>
              <w:spacing w:after="0"/>
            </w:pPr>
            <w:r w:rsidRPr="002B50FC">
              <w:rPr>
                <w:b/>
                <w:bCs/>
              </w:rPr>
              <w:t xml:space="preserve">2016 </w:t>
            </w:r>
            <w:r w:rsidR="0088121D">
              <w:rPr>
                <w:b/>
                <w:bCs/>
              </w:rPr>
              <w:t>–</w:t>
            </w:r>
            <w:r w:rsidRPr="002B50FC">
              <w:rPr>
                <w:b/>
                <w:bCs/>
              </w:rPr>
              <w:t xml:space="preserve"> 2017 </w:t>
            </w:r>
          </w:p>
        </w:tc>
        <w:tc>
          <w:tcPr>
            <w:tcW w:w="3768" w:type="dxa"/>
          </w:tcPr>
          <w:p w:rsidR="002B50FC" w:rsidRPr="002B50FC" w:rsidRDefault="002B50FC" w:rsidP="002B50FC">
            <w:pPr>
              <w:spacing w:after="0"/>
            </w:pPr>
            <w:r w:rsidRPr="002B50FC">
              <w:t>£80,700</w:t>
            </w:r>
          </w:p>
        </w:tc>
      </w:tr>
      <w:tr w:rsidR="002B50FC" w:rsidRPr="002B50FC" w:rsidTr="0088121D">
        <w:trPr>
          <w:trHeight w:val="104"/>
        </w:trPr>
        <w:tc>
          <w:tcPr>
            <w:tcW w:w="3003" w:type="dxa"/>
          </w:tcPr>
          <w:p w:rsidR="002B50FC" w:rsidRPr="002B50FC" w:rsidRDefault="002B50FC" w:rsidP="002B50FC">
            <w:pPr>
              <w:spacing w:after="0"/>
              <w:rPr>
                <w:b/>
                <w:bCs/>
              </w:rPr>
            </w:pPr>
            <w:r w:rsidRPr="002B50FC">
              <w:rPr>
                <w:b/>
                <w:bCs/>
              </w:rPr>
              <w:t>2017-2018</w:t>
            </w:r>
          </w:p>
        </w:tc>
        <w:tc>
          <w:tcPr>
            <w:tcW w:w="3768" w:type="dxa"/>
          </w:tcPr>
          <w:p w:rsidR="002B50FC" w:rsidRPr="002B50FC" w:rsidRDefault="002B50FC" w:rsidP="002B50FC">
            <w:pPr>
              <w:spacing w:after="0"/>
            </w:pPr>
            <w:r w:rsidRPr="002B50FC">
              <w:t>£67,780</w:t>
            </w:r>
          </w:p>
        </w:tc>
      </w:tr>
      <w:tr w:rsidR="00EB77AF" w:rsidRPr="002B50FC" w:rsidTr="0088121D">
        <w:trPr>
          <w:trHeight w:val="104"/>
        </w:trPr>
        <w:tc>
          <w:tcPr>
            <w:tcW w:w="3003" w:type="dxa"/>
          </w:tcPr>
          <w:p w:rsidR="00EB77AF" w:rsidRPr="002B50FC" w:rsidRDefault="00EB77AF" w:rsidP="002B50FC">
            <w:pPr>
              <w:spacing w:after="0"/>
              <w:rPr>
                <w:b/>
                <w:bCs/>
              </w:rPr>
            </w:pPr>
            <w:r>
              <w:rPr>
                <w:b/>
                <w:bCs/>
              </w:rPr>
              <w:t>2018-2019</w:t>
            </w:r>
          </w:p>
        </w:tc>
        <w:tc>
          <w:tcPr>
            <w:tcW w:w="3768" w:type="dxa"/>
          </w:tcPr>
          <w:p w:rsidR="00EB77AF" w:rsidRPr="002B50FC" w:rsidRDefault="00EB77AF" w:rsidP="002B50FC">
            <w:pPr>
              <w:spacing w:after="0"/>
            </w:pPr>
            <w:r>
              <w:t>£77,640</w:t>
            </w:r>
          </w:p>
        </w:tc>
      </w:tr>
      <w:tr w:rsidR="0088121D" w:rsidRPr="002B50FC" w:rsidTr="0088121D">
        <w:trPr>
          <w:trHeight w:val="104"/>
        </w:trPr>
        <w:tc>
          <w:tcPr>
            <w:tcW w:w="3003" w:type="dxa"/>
          </w:tcPr>
          <w:p w:rsidR="0088121D" w:rsidRDefault="0088121D" w:rsidP="002B50FC">
            <w:pPr>
              <w:spacing w:after="0"/>
              <w:rPr>
                <w:b/>
                <w:bCs/>
              </w:rPr>
            </w:pPr>
            <w:r>
              <w:rPr>
                <w:b/>
                <w:bCs/>
              </w:rPr>
              <w:t>2019-2020</w:t>
            </w:r>
          </w:p>
        </w:tc>
        <w:tc>
          <w:tcPr>
            <w:tcW w:w="3768" w:type="dxa"/>
          </w:tcPr>
          <w:p w:rsidR="0088121D" w:rsidRDefault="0088121D" w:rsidP="002B50FC">
            <w:pPr>
              <w:spacing w:after="0"/>
            </w:pPr>
            <w:r>
              <w:t>£61,160 (forecast on Jan 19 census)</w:t>
            </w:r>
          </w:p>
        </w:tc>
      </w:tr>
    </w:tbl>
    <w:p w:rsidR="002B50FC" w:rsidRDefault="002B50FC" w:rsidP="002679AA">
      <w:pPr>
        <w:widowControl w:val="0"/>
        <w:overflowPunct w:val="0"/>
        <w:autoSpaceDE w:val="0"/>
        <w:autoSpaceDN w:val="0"/>
        <w:adjustRightInd w:val="0"/>
        <w:spacing w:after="0" w:line="219" w:lineRule="auto"/>
        <w:ind w:right="600"/>
        <w:rPr>
          <w:rFonts w:ascii="Arial" w:hAnsi="Arial" w:cs="Arial"/>
        </w:rPr>
      </w:pPr>
    </w:p>
    <w:p w:rsidR="002B50FC" w:rsidRDefault="002B50FC" w:rsidP="002679AA">
      <w:pPr>
        <w:widowControl w:val="0"/>
        <w:overflowPunct w:val="0"/>
        <w:autoSpaceDE w:val="0"/>
        <w:autoSpaceDN w:val="0"/>
        <w:adjustRightInd w:val="0"/>
        <w:spacing w:after="0" w:line="219" w:lineRule="auto"/>
        <w:ind w:right="600"/>
        <w:rPr>
          <w:rFonts w:ascii="Times New Roman" w:hAnsi="Times New Roman" w:cs="Times New Roman"/>
          <w:sz w:val="24"/>
          <w:szCs w:val="24"/>
        </w:rPr>
      </w:pPr>
    </w:p>
    <w:p w:rsidR="00FD3F30" w:rsidRPr="00FD3F30" w:rsidRDefault="002679AA" w:rsidP="002679AA">
      <w:pPr>
        <w:widowControl w:val="0"/>
        <w:autoSpaceDE w:val="0"/>
        <w:autoSpaceDN w:val="0"/>
        <w:adjustRightInd w:val="0"/>
        <w:spacing w:after="0" w:line="240" w:lineRule="auto"/>
        <w:rPr>
          <w:rFonts w:ascii="Arial" w:hAnsi="Arial" w:cs="Arial"/>
          <w:b/>
          <w:bCs/>
        </w:rPr>
      </w:pPr>
      <w:r>
        <w:rPr>
          <w:rFonts w:ascii="Arial" w:hAnsi="Arial" w:cs="Arial"/>
          <w:b/>
          <w:bCs/>
        </w:rPr>
        <w:lastRenderedPageBreak/>
        <w:t>What should it be used for?</w:t>
      </w:r>
    </w:p>
    <w:p w:rsidR="002679AA" w:rsidRDefault="002679AA" w:rsidP="002679AA">
      <w:pPr>
        <w:widowControl w:val="0"/>
        <w:autoSpaceDE w:val="0"/>
        <w:autoSpaceDN w:val="0"/>
        <w:adjustRightInd w:val="0"/>
        <w:spacing w:after="0" w:line="46" w:lineRule="exact"/>
        <w:rPr>
          <w:rFonts w:ascii="Times New Roman" w:hAnsi="Times New Roman" w:cs="Times New Roman"/>
          <w:sz w:val="24"/>
          <w:szCs w:val="24"/>
        </w:rPr>
      </w:pPr>
    </w:p>
    <w:p w:rsidR="00FD3F30" w:rsidRPr="002B50FC" w:rsidRDefault="00FD3F30" w:rsidP="00FD3F30">
      <w:pPr>
        <w:spacing w:before="100" w:beforeAutospacing="1" w:after="100" w:afterAutospacing="1" w:line="240" w:lineRule="auto"/>
        <w:rPr>
          <w:rFonts w:ascii="Arial" w:eastAsia="Times New Roman" w:hAnsi="Arial" w:cs="Arial"/>
          <w:lang w:eastAsia="en-GB"/>
        </w:rPr>
      </w:pPr>
      <w:r w:rsidRPr="00FD3F30">
        <w:rPr>
          <w:rFonts w:ascii="Arial" w:eastAsia="Times New Roman" w:hAnsi="Arial" w:cs="Arial"/>
          <w:lang w:eastAsia="en-GB"/>
        </w:rPr>
        <w:t xml:space="preserve">At </w:t>
      </w:r>
      <w:proofErr w:type="spellStart"/>
      <w:r w:rsidRPr="00FD3F30">
        <w:rPr>
          <w:rFonts w:ascii="Arial" w:eastAsia="Times New Roman" w:hAnsi="Arial" w:cs="Arial"/>
          <w:lang w:eastAsia="en-GB"/>
        </w:rPr>
        <w:t>Langstone</w:t>
      </w:r>
      <w:proofErr w:type="spellEnd"/>
      <w:r w:rsidRPr="00FD3F30">
        <w:rPr>
          <w:rFonts w:ascii="Arial" w:eastAsia="Times New Roman" w:hAnsi="Arial" w:cs="Arial"/>
          <w:lang w:eastAsia="en-GB"/>
        </w:rPr>
        <w:t xml:space="preserve"> Infant</w:t>
      </w:r>
      <w:r w:rsidRPr="002B50FC">
        <w:rPr>
          <w:rFonts w:ascii="Arial" w:eastAsia="Times New Roman" w:hAnsi="Arial" w:cs="Arial"/>
          <w:lang w:eastAsia="en-GB"/>
        </w:rPr>
        <w:t xml:space="preserve"> Academy, we aim to ensure;</w:t>
      </w:r>
    </w:p>
    <w:p w:rsidR="00FD3F30" w:rsidRPr="002B50FC" w:rsidRDefault="00FD3F30" w:rsidP="00FD3F30">
      <w:pPr>
        <w:numPr>
          <w:ilvl w:val="0"/>
          <w:numId w:val="3"/>
        </w:numPr>
        <w:spacing w:before="100" w:beforeAutospacing="1" w:after="100" w:afterAutospacing="1" w:line="240" w:lineRule="auto"/>
        <w:rPr>
          <w:rFonts w:ascii="Arial" w:eastAsia="Times New Roman" w:hAnsi="Arial" w:cs="Arial"/>
          <w:lang w:eastAsia="en-GB"/>
        </w:rPr>
      </w:pPr>
      <w:proofErr w:type="gramStart"/>
      <w:r w:rsidRPr="002B50FC">
        <w:rPr>
          <w:rFonts w:ascii="Arial" w:eastAsia="Times New Roman" w:hAnsi="Arial" w:cs="Arial"/>
          <w:lang w:eastAsia="en-GB"/>
        </w:rPr>
        <w:t>that</w:t>
      </w:r>
      <w:proofErr w:type="gramEnd"/>
      <w:r w:rsidRPr="002B50FC">
        <w:rPr>
          <w:rFonts w:ascii="Arial" w:eastAsia="Times New Roman" w:hAnsi="Arial" w:cs="Arial"/>
          <w:lang w:eastAsia="en-GB"/>
        </w:rPr>
        <w:t xml:space="preserve"> teaching and learning opportunities meet the needs of all of our pupils.</w:t>
      </w:r>
    </w:p>
    <w:p w:rsidR="00FD3F30" w:rsidRPr="002B50FC" w:rsidRDefault="00FD3F30" w:rsidP="00FD3F30">
      <w:pPr>
        <w:numPr>
          <w:ilvl w:val="0"/>
          <w:numId w:val="3"/>
        </w:numPr>
        <w:spacing w:before="100" w:beforeAutospacing="1" w:after="100" w:afterAutospacing="1" w:line="240" w:lineRule="auto"/>
        <w:rPr>
          <w:rFonts w:ascii="Arial" w:eastAsia="Times New Roman" w:hAnsi="Arial" w:cs="Arial"/>
          <w:lang w:eastAsia="en-GB"/>
        </w:rPr>
      </w:pPr>
      <w:proofErr w:type="gramStart"/>
      <w:r w:rsidRPr="002B50FC">
        <w:rPr>
          <w:rFonts w:ascii="Arial" w:eastAsia="Times New Roman" w:hAnsi="Arial" w:cs="Arial"/>
          <w:lang w:eastAsia="en-GB"/>
        </w:rPr>
        <w:t>that</w:t>
      </w:r>
      <w:proofErr w:type="gramEnd"/>
      <w:r w:rsidRPr="002B50FC">
        <w:rPr>
          <w:rFonts w:ascii="Arial" w:eastAsia="Times New Roman" w:hAnsi="Arial" w:cs="Arial"/>
          <w:lang w:eastAsia="en-GB"/>
        </w:rPr>
        <w:t xml:space="preserve"> appropriate provision is made for pupils who belong to vulnerable groups. Termly Pupil Progress meetings enable the identification of underachieving pupils and planning to address their needs.</w:t>
      </w:r>
    </w:p>
    <w:p w:rsidR="00FD3F30" w:rsidRPr="002B50FC" w:rsidRDefault="00FD3F30" w:rsidP="00FD3F30">
      <w:pPr>
        <w:spacing w:before="100" w:beforeAutospacing="1" w:after="100" w:afterAutospacing="1" w:line="240" w:lineRule="auto"/>
        <w:rPr>
          <w:rFonts w:ascii="Arial" w:eastAsia="Times New Roman" w:hAnsi="Arial" w:cs="Arial"/>
          <w:lang w:eastAsia="en-GB"/>
        </w:rPr>
      </w:pPr>
      <w:r w:rsidRPr="002B50FC">
        <w:rPr>
          <w:rFonts w:ascii="Arial" w:eastAsia="Times New Roman" w:hAnsi="Arial" w:cs="Arial"/>
          <w:lang w:eastAsia="en-GB"/>
        </w:rPr>
        <w:t>The Pupil Premium is funding provided to schools which is in addition to main school funding. It is for schools to decide how the Pupil Premium is spent, since they are best placed to assess what additional provision should be made for the individual pupils within their individual responsibility.</w:t>
      </w:r>
    </w:p>
    <w:p w:rsidR="00FD3F30" w:rsidRPr="002B50FC" w:rsidRDefault="00FD3F30" w:rsidP="00FD3F30">
      <w:pPr>
        <w:spacing w:after="0" w:line="240" w:lineRule="auto"/>
        <w:rPr>
          <w:rFonts w:ascii="Arial" w:eastAsia="Times New Roman" w:hAnsi="Arial" w:cs="Arial"/>
          <w:lang w:eastAsia="en-GB"/>
        </w:rPr>
      </w:pPr>
      <w:r w:rsidRPr="002B50FC">
        <w:rPr>
          <w:rFonts w:ascii="Arial" w:eastAsia="Times New Roman" w:hAnsi="Arial" w:cs="Arial"/>
          <w:lang w:eastAsia="en-GB"/>
        </w:rPr>
        <w:t xml:space="preserve">If you have any questions about Pupil Premium or the way that the funding is used, please telephone or come in to speak to the </w:t>
      </w:r>
      <w:proofErr w:type="spellStart"/>
      <w:r w:rsidRPr="002B50FC">
        <w:rPr>
          <w:rFonts w:ascii="Arial" w:eastAsia="Times New Roman" w:hAnsi="Arial" w:cs="Arial"/>
          <w:lang w:eastAsia="en-GB"/>
        </w:rPr>
        <w:t>headteacher</w:t>
      </w:r>
      <w:proofErr w:type="spellEnd"/>
      <w:r w:rsidRPr="002B50FC">
        <w:rPr>
          <w:rFonts w:ascii="Arial" w:eastAsia="Times New Roman" w:hAnsi="Arial" w:cs="Arial"/>
          <w:lang w:eastAsia="en-GB"/>
        </w:rPr>
        <w:t>.</w:t>
      </w:r>
    </w:p>
    <w:p w:rsidR="00FD3F30" w:rsidRPr="002B50FC" w:rsidRDefault="00FD3F30" w:rsidP="00FD3F30">
      <w:pPr>
        <w:spacing w:before="100" w:beforeAutospacing="1" w:after="100" w:afterAutospacing="1" w:line="240" w:lineRule="auto"/>
        <w:rPr>
          <w:rFonts w:ascii="Arial" w:eastAsia="Times New Roman" w:hAnsi="Arial" w:cs="Arial"/>
          <w:lang w:eastAsia="en-GB"/>
        </w:rPr>
      </w:pPr>
      <w:r w:rsidRPr="002B50FC">
        <w:rPr>
          <w:rFonts w:ascii="Arial" w:eastAsia="Times New Roman" w:hAnsi="Arial" w:cs="Arial"/>
          <w:lang w:eastAsia="en-GB"/>
        </w:rPr>
        <w:t>In making provision for underachieving pupils, we recognise that not all pupils who receive free school meals will be underachieving. We also recognise that not all pupils who are underachieving are registered or qualify for free school meals. We reserve the right to allocate the Pupil Premium funding to support any pupil or groups of pupils the school has legitimately identified as underachieving.</w:t>
      </w:r>
    </w:p>
    <w:p w:rsidR="00FD3F30" w:rsidRPr="002B50FC" w:rsidRDefault="00FD3F30" w:rsidP="00FD3F30">
      <w:pPr>
        <w:spacing w:before="100" w:beforeAutospacing="1" w:after="100" w:afterAutospacing="1" w:line="240" w:lineRule="auto"/>
        <w:rPr>
          <w:rFonts w:ascii="Arial" w:eastAsia="Times New Roman" w:hAnsi="Arial" w:cs="Arial"/>
          <w:lang w:eastAsia="en-GB"/>
        </w:rPr>
      </w:pPr>
      <w:r w:rsidRPr="002B50FC">
        <w:rPr>
          <w:rFonts w:ascii="Arial" w:eastAsia="Times New Roman" w:hAnsi="Arial" w:cs="Arial"/>
          <w:lang w:eastAsia="en-GB"/>
        </w:rPr>
        <w:t>Pupil Premium funding will be allocated following a needs analysis which will identify priority year groups, vulnerable groups or individuals, therefore not all children receiving free school meals will be in receipt of pupil premium interventions at one time.</w:t>
      </w:r>
    </w:p>
    <w:p w:rsidR="002679AA" w:rsidRDefault="0088121D" w:rsidP="002679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Our School (2019-2020</w:t>
      </w:r>
      <w:r w:rsidR="002679AA">
        <w:rPr>
          <w:rFonts w:ascii="Arial" w:hAnsi="Arial" w:cs="Arial"/>
          <w:b/>
          <w:bCs/>
        </w:rPr>
        <w:t>)</w:t>
      </w:r>
    </w:p>
    <w:p w:rsidR="002679AA" w:rsidRDefault="002679AA" w:rsidP="002679AA">
      <w:pPr>
        <w:widowControl w:val="0"/>
        <w:autoSpaceDE w:val="0"/>
        <w:autoSpaceDN w:val="0"/>
        <w:adjustRightInd w:val="0"/>
        <w:spacing w:after="0" w:line="43" w:lineRule="exact"/>
        <w:rPr>
          <w:rFonts w:ascii="Times New Roman" w:hAnsi="Times New Roman" w:cs="Times New Roman"/>
          <w:sz w:val="24"/>
          <w:szCs w:val="24"/>
        </w:rPr>
      </w:pPr>
    </w:p>
    <w:p w:rsidR="002679AA" w:rsidRDefault="0088121D" w:rsidP="002679AA">
      <w:pPr>
        <w:widowControl w:val="0"/>
        <w:autoSpaceDE w:val="0"/>
        <w:autoSpaceDN w:val="0"/>
        <w:adjustRightInd w:val="0"/>
        <w:spacing w:after="0" w:line="240" w:lineRule="auto"/>
        <w:rPr>
          <w:rFonts w:ascii="Arial" w:hAnsi="Arial" w:cs="Arial"/>
          <w:b/>
          <w:bCs/>
        </w:rPr>
      </w:pPr>
      <w:r>
        <w:rPr>
          <w:rFonts w:ascii="Arial" w:hAnsi="Arial" w:cs="Arial"/>
        </w:rPr>
        <w:t>For 2019-2020</w:t>
      </w:r>
      <w:r w:rsidR="002679AA">
        <w:rPr>
          <w:rFonts w:ascii="Arial" w:hAnsi="Arial" w:cs="Arial"/>
        </w:rPr>
        <w:t xml:space="preserve"> </w:t>
      </w:r>
      <w:proofErr w:type="spellStart"/>
      <w:r w:rsidR="002679AA">
        <w:rPr>
          <w:rFonts w:ascii="Arial" w:hAnsi="Arial" w:cs="Arial"/>
        </w:rPr>
        <w:t>Langstone</w:t>
      </w:r>
      <w:proofErr w:type="spellEnd"/>
      <w:r w:rsidR="002679AA">
        <w:rPr>
          <w:rFonts w:ascii="Arial" w:hAnsi="Arial" w:cs="Arial"/>
        </w:rPr>
        <w:t xml:space="preserve"> Infant School received £</w:t>
      </w:r>
      <w:r>
        <w:rPr>
          <w:rFonts w:ascii="Arial" w:hAnsi="Arial" w:cs="Arial"/>
          <w:b/>
        </w:rPr>
        <w:t>61,160</w:t>
      </w:r>
      <w:r w:rsidR="002679AA">
        <w:rPr>
          <w:rFonts w:ascii="Arial" w:hAnsi="Arial" w:cs="Arial"/>
        </w:rPr>
        <w:t xml:space="preserve"> for Pupil Premium. Other funding was added to this so that we could support </w:t>
      </w:r>
      <w:r w:rsidR="002679AA">
        <w:rPr>
          <w:rFonts w:ascii="Arial" w:hAnsi="Arial" w:cs="Arial"/>
          <w:b/>
          <w:bCs/>
        </w:rPr>
        <w:t>all</w:t>
      </w:r>
      <w:r w:rsidR="002679AA">
        <w:rPr>
          <w:rFonts w:ascii="Arial" w:hAnsi="Arial" w:cs="Arial"/>
        </w:rPr>
        <w:t xml:space="preserve"> of our most disadvantaged pupils. Some strategies used across the whole school benefit more than just our disadvantaged pupils.</w:t>
      </w:r>
      <w:r w:rsidR="002679AA" w:rsidRPr="002679AA">
        <w:rPr>
          <w:rFonts w:ascii="Arial" w:hAnsi="Arial" w:cs="Arial"/>
          <w:b/>
          <w:bCs/>
        </w:rPr>
        <w:t xml:space="preserve"> </w:t>
      </w:r>
    </w:p>
    <w:p w:rsidR="002B50FC" w:rsidRDefault="002B50FC" w:rsidP="002679AA">
      <w:pPr>
        <w:widowControl w:val="0"/>
        <w:autoSpaceDE w:val="0"/>
        <w:autoSpaceDN w:val="0"/>
        <w:adjustRightInd w:val="0"/>
        <w:spacing w:after="0" w:line="240" w:lineRule="auto"/>
        <w:rPr>
          <w:rFonts w:ascii="Arial" w:hAnsi="Arial" w:cs="Arial"/>
          <w:b/>
          <w:bCs/>
        </w:rPr>
      </w:pPr>
    </w:p>
    <w:p w:rsidR="002679AA" w:rsidRDefault="002679AA" w:rsidP="002679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Main barriers faced by eligible pupils</w:t>
      </w:r>
    </w:p>
    <w:p w:rsidR="002679AA" w:rsidRDefault="002679AA" w:rsidP="002679AA">
      <w:pPr>
        <w:widowControl w:val="0"/>
        <w:autoSpaceDE w:val="0"/>
        <w:autoSpaceDN w:val="0"/>
        <w:adjustRightInd w:val="0"/>
        <w:spacing w:after="0" w:line="2" w:lineRule="exact"/>
        <w:rPr>
          <w:rFonts w:ascii="Times New Roman" w:hAnsi="Times New Roman" w:cs="Times New Roman"/>
          <w:sz w:val="24"/>
          <w:szCs w:val="24"/>
        </w:rPr>
      </w:pPr>
    </w:p>
    <w:p w:rsidR="002679AA" w:rsidRDefault="002679AA" w:rsidP="002679AA">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 xml:space="preserve">Use of spoken language and limited range of vocabulary; </w:t>
      </w:r>
    </w:p>
    <w:p w:rsidR="002679AA" w:rsidRDefault="002679AA" w:rsidP="002679AA">
      <w:pPr>
        <w:widowControl w:val="0"/>
        <w:numPr>
          <w:ilvl w:val="0"/>
          <w:numId w:val="2"/>
        </w:numPr>
        <w:overflowPunct w:val="0"/>
        <w:autoSpaceDE w:val="0"/>
        <w:autoSpaceDN w:val="0"/>
        <w:adjustRightInd w:val="0"/>
        <w:spacing w:after="0" w:line="237" w:lineRule="auto"/>
        <w:jc w:val="both"/>
        <w:rPr>
          <w:rFonts w:ascii="Symbol" w:hAnsi="Symbol" w:cs="Symbol"/>
        </w:rPr>
      </w:pPr>
      <w:r>
        <w:rPr>
          <w:rFonts w:ascii="Arial" w:hAnsi="Arial" w:cs="Arial"/>
        </w:rPr>
        <w:t xml:space="preserve">Special Educational Needs and Disabilities; </w:t>
      </w:r>
    </w:p>
    <w:p w:rsidR="002679AA" w:rsidRDefault="002679AA" w:rsidP="002679AA">
      <w:pPr>
        <w:widowControl w:val="0"/>
        <w:numPr>
          <w:ilvl w:val="0"/>
          <w:numId w:val="2"/>
        </w:numPr>
        <w:overflowPunct w:val="0"/>
        <w:autoSpaceDE w:val="0"/>
        <w:autoSpaceDN w:val="0"/>
        <w:adjustRightInd w:val="0"/>
        <w:spacing w:after="0" w:line="239" w:lineRule="auto"/>
        <w:jc w:val="both"/>
        <w:rPr>
          <w:rFonts w:ascii="Symbol" w:hAnsi="Symbol" w:cs="Symbol"/>
        </w:rPr>
      </w:pPr>
      <w:r>
        <w:rPr>
          <w:rFonts w:ascii="Arial" w:hAnsi="Arial" w:cs="Arial"/>
        </w:rPr>
        <w:t xml:space="preserve">Lack of experience and exposure to books and other forms of literature; </w:t>
      </w:r>
    </w:p>
    <w:p w:rsidR="002679AA" w:rsidRDefault="002679AA" w:rsidP="002679AA">
      <w:pPr>
        <w:widowControl w:val="0"/>
        <w:numPr>
          <w:ilvl w:val="0"/>
          <w:numId w:val="2"/>
        </w:numPr>
        <w:overflowPunct w:val="0"/>
        <w:autoSpaceDE w:val="0"/>
        <w:autoSpaceDN w:val="0"/>
        <w:adjustRightInd w:val="0"/>
        <w:spacing w:after="0" w:line="237" w:lineRule="auto"/>
        <w:jc w:val="both"/>
        <w:rPr>
          <w:rFonts w:ascii="Symbol" w:hAnsi="Symbol" w:cs="Symbol"/>
        </w:rPr>
      </w:pPr>
      <w:r>
        <w:rPr>
          <w:rFonts w:ascii="Arial" w:hAnsi="Arial" w:cs="Arial"/>
        </w:rPr>
        <w:t xml:space="preserve">Children’s confidence in their own ability and closed </w:t>
      </w:r>
      <w:proofErr w:type="spellStart"/>
      <w:r>
        <w:rPr>
          <w:rFonts w:ascii="Arial" w:hAnsi="Arial" w:cs="Arial"/>
        </w:rPr>
        <w:t>mindset</w:t>
      </w:r>
      <w:proofErr w:type="spellEnd"/>
      <w:r>
        <w:rPr>
          <w:rFonts w:ascii="Arial" w:hAnsi="Arial" w:cs="Arial"/>
        </w:rPr>
        <w:t xml:space="preserve"> to challenge and achievement; </w:t>
      </w:r>
    </w:p>
    <w:p w:rsidR="002679AA" w:rsidRDefault="002679AA" w:rsidP="002679AA">
      <w:pPr>
        <w:widowControl w:val="0"/>
        <w:numPr>
          <w:ilvl w:val="0"/>
          <w:numId w:val="2"/>
        </w:numPr>
        <w:overflowPunct w:val="0"/>
        <w:autoSpaceDE w:val="0"/>
        <w:autoSpaceDN w:val="0"/>
        <w:adjustRightInd w:val="0"/>
        <w:spacing w:after="0" w:line="239" w:lineRule="auto"/>
        <w:jc w:val="both"/>
        <w:rPr>
          <w:rFonts w:ascii="Symbol" w:hAnsi="Symbol" w:cs="Symbol"/>
        </w:rPr>
      </w:pPr>
      <w:r>
        <w:rPr>
          <w:rFonts w:ascii="Arial" w:hAnsi="Arial" w:cs="Arial"/>
        </w:rPr>
        <w:t xml:space="preserve">Emotional stability and welfare; </w:t>
      </w:r>
    </w:p>
    <w:p w:rsidR="002679AA" w:rsidRPr="00667B17" w:rsidRDefault="002679AA" w:rsidP="002679AA">
      <w:pPr>
        <w:widowControl w:val="0"/>
        <w:numPr>
          <w:ilvl w:val="0"/>
          <w:numId w:val="2"/>
        </w:numPr>
        <w:overflowPunct w:val="0"/>
        <w:autoSpaceDE w:val="0"/>
        <w:autoSpaceDN w:val="0"/>
        <w:adjustRightInd w:val="0"/>
        <w:spacing w:after="0" w:line="239" w:lineRule="auto"/>
        <w:jc w:val="both"/>
        <w:rPr>
          <w:rFonts w:ascii="Symbol" w:hAnsi="Symbol" w:cs="Symbol"/>
        </w:rPr>
      </w:pPr>
      <w:r>
        <w:rPr>
          <w:rFonts w:ascii="Arial" w:hAnsi="Arial" w:cs="Arial"/>
        </w:rPr>
        <w:t xml:space="preserve">Breadth and opportunity of life experiences which impact on learning; </w:t>
      </w:r>
    </w:p>
    <w:tbl>
      <w:tblPr>
        <w:tblStyle w:val="TableGrid"/>
        <w:tblpPr w:leftFromText="180" w:rightFromText="180" w:vertAnchor="page" w:horzAnchor="margin" w:tblpY="2626"/>
        <w:tblW w:w="14425" w:type="dxa"/>
        <w:tblLook w:val="04A0" w:firstRow="1" w:lastRow="0" w:firstColumn="1" w:lastColumn="0" w:noHBand="0" w:noVBand="1"/>
      </w:tblPr>
      <w:tblGrid>
        <w:gridCol w:w="3543"/>
        <w:gridCol w:w="1527"/>
        <w:gridCol w:w="4394"/>
        <w:gridCol w:w="4961"/>
      </w:tblGrid>
      <w:tr w:rsidR="00667B17" w:rsidTr="00667B17">
        <w:tc>
          <w:tcPr>
            <w:tcW w:w="3543" w:type="dxa"/>
            <w:vAlign w:val="bottom"/>
          </w:tcPr>
          <w:p w:rsidR="00667B17" w:rsidRDefault="00667B17" w:rsidP="00667B17">
            <w:pPr>
              <w:widowControl w:val="0"/>
              <w:autoSpaceDE w:val="0"/>
              <w:autoSpaceDN w:val="0"/>
              <w:adjustRightInd w:val="0"/>
              <w:spacing w:line="252" w:lineRule="exact"/>
              <w:ind w:left="120"/>
              <w:rPr>
                <w:rFonts w:ascii="Times New Roman" w:hAnsi="Times New Roman" w:cs="Times New Roman"/>
                <w:sz w:val="24"/>
                <w:szCs w:val="24"/>
              </w:rPr>
            </w:pPr>
            <w:r>
              <w:rPr>
                <w:rFonts w:ascii="Arial" w:hAnsi="Arial" w:cs="Arial"/>
                <w:b/>
                <w:bCs/>
              </w:rPr>
              <w:lastRenderedPageBreak/>
              <w:t>Planned activities</w:t>
            </w:r>
          </w:p>
        </w:tc>
        <w:tc>
          <w:tcPr>
            <w:tcW w:w="1527" w:type="dxa"/>
            <w:vAlign w:val="bottom"/>
          </w:tcPr>
          <w:p w:rsidR="00667B17" w:rsidRDefault="00667B17" w:rsidP="00667B17">
            <w:pPr>
              <w:widowControl w:val="0"/>
              <w:autoSpaceDE w:val="0"/>
              <w:autoSpaceDN w:val="0"/>
              <w:adjustRightInd w:val="0"/>
              <w:spacing w:line="252" w:lineRule="exact"/>
              <w:ind w:left="100"/>
              <w:rPr>
                <w:rFonts w:ascii="Times New Roman" w:hAnsi="Times New Roman" w:cs="Times New Roman"/>
                <w:sz w:val="24"/>
                <w:szCs w:val="24"/>
              </w:rPr>
            </w:pPr>
            <w:r>
              <w:rPr>
                <w:rFonts w:ascii="Arial" w:hAnsi="Arial" w:cs="Arial"/>
                <w:b/>
                <w:bCs/>
              </w:rPr>
              <w:t>Cost</w:t>
            </w:r>
          </w:p>
        </w:tc>
        <w:tc>
          <w:tcPr>
            <w:tcW w:w="4394" w:type="dxa"/>
            <w:vAlign w:val="bottom"/>
          </w:tcPr>
          <w:p w:rsidR="00667B17" w:rsidRDefault="00667B17" w:rsidP="00667B17">
            <w:pPr>
              <w:widowControl w:val="0"/>
              <w:autoSpaceDE w:val="0"/>
              <w:autoSpaceDN w:val="0"/>
              <w:adjustRightInd w:val="0"/>
              <w:spacing w:line="252" w:lineRule="exact"/>
              <w:ind w:left="80"/>
              <w:rPr>
                <w:rFonts w:ascii="Times New Roman" w:hAnsi="Times New Roman" w:cs="Times New Roman"/>
                <w:sz w:val="24"/>
                <w:szCs w:val="24"/>
              </w:rPr>
            </w:pPr>
            <w:r>
              <w:rPr>
                <w:rFonts w:ascii="Arial" w:hAnsi="Arial" w:cs="Arial"/>
                <w:b/>
                <w:bCs/>
              </w:rPr>
              <w:t>Reason for the approach</w:t>
            </w:r>
          </w:p>
        </w:tc>
        <w:tc>
          <w:tcPr>
            <w:tcW w:w="4961" w:type="dxa"/>
            <w:vAlign w:val="bottom"/>
          </w:tcPr>
          <w:p w:rsidR="00667B17" w:rsidRDefault="00667B17" w:rsidP="00667B17">
            <w:pPr>
              <w:widowControl w:val="0"/>
              <w:autoSpaceDE w:val="0"/>
              <w:autoSpaceDN w:val="0"/>
              <w:adjustRightInd w:val="0"/>
              <w:spacing w:line="252" w:lineRule="exact"/>
              <w:ind w:left="100"/>
              <w:rPr>
                <w:rFonts w:ascii="Times New Roman" w:hAnsi="Times New Roman" w:cs="Times New Roman"/>
                <w:sz w:val="24"/>
                <w:szCs w:val="24"/>
              </w:rPr>
            </w:pPr>
            <w:r>
              <w:rPr>
                <w:rFonts w:ascii="Arial" w:hAnsi="Arial" w:cs="Arial"/>
                <w:b/>
                <w:bCs/>
              </w:rPr>
              <w:t>How impact will be measured</w:t>
            </w:r>
          </w:p>
        </w:tc>
      </w:tr>
      <w:tr w:rsidR="00667B17" w:rsidTr="00667B17">
        <w:tc>
          <w:tcPr>
            <w:tcW w:w="3543" w:type="dxa"/>
          </w:tcPr>
          <w:p w:rsidR="00667B17" w:rsidRDefault="00A1247C" w:rsidP="00A1247C">
            <w:r>
              <w:t xml:space="preserve">Use of SEND Co 0.5 days to support SEMH and focus interventions for </w:t>
            </w:r>
            <w:r w:rsidR="004E7E75">
              <w:t>fine and gross motor skills</w:t>
            </w:r>
          </w:p>
        </w:tc>
        <w:tc>
          <w:tcPr>
            <w:tcW w:w="1527" w:type="dxa"/>
          </w:tcPr>
          <w:p w:rsidR="00667B17" w:rsidRDefault="0088121D" w:rsidP="00667B17">
            <w:r>
              <w:t>£6,283</w:t>
            </w:r>
          </w:p>
        </w:tc>
        <w:tc>
          <w:tcPr>
            <w:tcW w:w="4394" w:type="dxa"/>
          </w:tcPr>
          <w:p w:rsidR="00667B17" w:rsidRPr="004E7E75" w:rsidRDefault="00667B17" w:rsidP="00667B17">
            <w:r w:rsidRPr="004E7E75">
              <w:t xml:space="preserve">*Specialised, school-based short term intervention for pupils struggling </w:t>
            </w:r>
            <w:r w:rsidR="004E7E75" w:rsidRPr="004E7E75">
              <w:t>with specific areas of need</w:t>
            </w:r>
          </w:p>
          <w:p w:rsidR="00624166" w:rsidRPr="004E7E75" w:rsidRDefault="00667B17" w:rsidP="004E7E75">
            <w:r w:rsidRPr="004E7E75">
              <w:t>*</w:t>
            </w:r>
            <w:r w:rsidR="004E7E75">
              <w:t xml:space="preserve">Support for &amp; encourage parental engagement </w:t>
            </w:r>
            <w:r w:rsidR="00624166">
              <w:t>for targeted parents and families  - with focus on Disadvantaged SEND pupils</w:t>
            </w:r>
          </w:p>
        </w:tc>
        <w:tc>
          <w:tcPr>
            <w:tcW w:w="4961" w:type="dxa"/>
          </w:tcPr>
          <w:p w:rsidR="00667B17" w:rsidRDefault="004E7E75" w:rsidP="00667B17">
            <w:r>
              <w:t>*</w:t>
            </w:r>
            <w:r w:rsidR="008F5C56">
              <w:t>Use of Provision map to track progress and end of KS outcomes</w:t>
            </w:r>
          </w:p>
          <w:p w:rsidR="00624166" w:rsidRDefault="00624166" w:rsidP="00667B17">
            <w:r>
              <w:t xml:space="preserve">*More effective use of class provision maps – linked to forecasts for progress and attainment outcomes across both phases. – </w:t>
            </w:r>
            <w:proofErr w:type="spellStart"/>
            <w:r>
              <w:t>SENDCo</w:t>
            </w:r>
            <w:proofErr w:type="spellEnd"/>
            <w:r>
              <w:t xml:space="preserve"> to monitor feedback to SLT &amp; LGB</w:t>
            </w:r>
          </w:p>
          <w:p w:rsidR="00624166" w:rsidRDefault="00624166" w:rsidP="00667B17"/>
          <w:p w:rsidR="008F5C56" w:rsidRPr="004E7E75" w:rsidRDefault="008F5C56" w:rsidP="00667B17"/>
        </w:tc>
      </w:tr>
      <w:tr w:rsidR="00667B17" w:rsidTr="00667B17">
        <w:tc>
          <w:tcPr>
            <w:tcW w:w="3543" w:type="dxa"/>
          </w:tcPr>
          <w:p w:rsidR="00667B17" w:rsidRDefault="00667B17" w:rsidP="00667B17">
            <w:r>
              <w:t>A specific Teaching Assistant TA3 – delivering targeted support programmes in and out of classroom setting to support all phases</w:t>
            </w:r>
            <w:r w:rsidR="00FD3F30">
              <w:t>. This is anon classed based role</w:t>
            </w:r>
          </w:p>
        </w:tc>
        <w:tc>
          <w:tcPr>
            <w:tcW w:w="1527" w:type="dxa"/>
          </w:tcPr>
          <w:p w:rsidR="00667B17" w:rsidRDefault="00154846" w:rsidP="00667B17">
            <w:r>
              <w:t>£14,198</w:t>
            </w:r>
          </w:p>
        </w:tc>
        <w:tc>
          <w:tcPr>
            <w:tcW w:w="4394" w:type="dxa"/>
          </w:tcPr>
          <w:p w:rsidR="00667B17" w:rsidRDefault="00667B17" w:rsidP="00667B17">
            <w:r>
              <w:t>*Opportunity for some pupils to have a more personalised approach to meet needs</w:t>
            </w:r>
          </w:p>
        </w:tc>
        <w:tc>
          <w:tcPr>
            <w:tcW w:w="4961" w:type="dxa"/>
          </w:tcPr>
          <w:p w:rsidR="00667B17" w:rsidRDefault="00667B17" w:rsidP="00667B17">
            <w:r>
              <w:t>*Improve percentage of pupils achieving  the expected standard</w:t>
            </w:r>
            <w:r w:rsidR="00644CC8">
              <w:t xml:space="preserve"> including focus on Boys and writing outcomes</w:t>
            </w:r>
          </w:p>
        </w:tc>
      </w:tr>
      <w:tr w:rsidR="00667B17" w:rsidTr="00667B17">
        <w:tc>
          <w:tcPr>
            <w:tcW w:w="3543" w:type="dxa"/>
          </w:tcPr>
          <w:p w:rsidR="00667B17" w:rsidRDefault="00667B17" w:rsidP="00667B17">
            <w:r>
              <w:t xml:space="preserve">Speech and Language Therapist &amp; programmes </w:t>
            </w:r>
          </w:p>
        </w:tc>
        <w:tc>
          <w:tcPr>
            <w:tcW w:w="1527" w:type="dxa"/>
          </w:tcPr>
          <w:p w:rsidR="00667B17" w:rsidRDefault="00154846" w:rsidP="00667B17">
            <w:r>
              <w:t>£2,813</w:t>
            </w:r>
          </w:p>
        </w:tc>
        <w:tc>
          <w:tcPr>
            <w:tcW w:w="4394" w:type="dxa"/>
          </w:tcPr>
          <w:p w:rsidR="00667B17" w:rsidRDefault="00667B17" w:rsidP="00667B17">
            <w:r>
              <w:t>*Specialist support for pupils with diagnosed speech &amp; Language difficulties</w:t>
            </w:r>
          </w:p>
          <w:p w:rsidR="00667B17" w:rsidRDefault="00667B17" w:rsidP="00667B17">
            <w:r>
              <w:t>*To enable the  delivery of SALT programmes in school</w:t>
            </w:r>
          </w:p>
          <w:p w:rsidR="00667B17" w:rsidRDefault="00667B17" w:rsidP="00667B17">
            <w:r>
              <w:t>*Support early diagnosis</w:t>
            </w:r>
          </w:p>
          <w:p w:rsidR="00644CC8" w:rsidRDefault="00644CC8" w:rsidP="00667B17">
            <w:r>
              <w:t>*Support parents</w:t>
            </w:r>
          </w:p>
          <w:p w:rsidR="00644CC8" w:rsidRDefault="00644CC8" w:rsidP="00667B17">
            <w:r>
              <w:t>*improve skills of staff to support pupils during class learning time</w:t>
            </w:r>
          </w:p>
          <w:p w:rsidR="006B15E0" w:rsidRDefault="006B15E0" w:rsidP="00667B17"/>
        </w:tc>
        <w:tc>
          <w:tcPr>
            <w:tcW w:w="4961" w:type="dxa"/>
          </w:tcPr>
          <w:p w:rsidR="00667B17" w:rsidRDefault="00667B17" w:rsidP="00667B17">
            <w:r>
              <w:t>*Percentage of pupils achieving the expected standard for t</w:t>
            </w:r>
            <w:r w:rsidR="00A1247C">
              <w:t xml:space="preserve">he </w:t>
            </w:r>
            <w:proofErr w:type="spellStart"/>
            <w:r w:rsidR="00A1247C">
              <w:t>Yr</w:t>
            </w:r>
            <w:proofErr w:type="spellEnd"/>
            <w:r w:rsidR="00A1247C">
              <w:t xml:space="preserve"> 1 Phonics screen</w:t>
            </w:r>
            <w:r w:rsidR="006B15E0">
              <w:t>ing check to continue to be in line with 2019</w:t>
            </w:r>
            <w:r w:rsidR="00A1247C">
              <w:t xml:space="preserve"> and be sustained</w:t>
            </w:r>
            <w:r w:rsidR="006B15E0">
              <w:t xml:space="preserve"> for 2020 cohort</w:t>
            </w:r>
          </w:p>
          <w:p w:rsidR="00667B17" w:rsidRDefault="00667B17" w:rsidP="00667B17">
            <w:r>
              <w:t>*Pupils exhibiting positive attitudes to speech &amp; language activities &amp; displa</w:t>
            </w:r>
            <w:r w:rsidR="00A1247C">
              <w:t>ying improved curriculum access especially liked to writing with applied use of phonics.</w:t>
            </w:r>
          </w:p>
        </w:tc>
      </w:tr>
      <w:tr w:rsidR="00667B17" w:rsidTr="00667B17">
        <w:tc>
          <w:tcPr>
            <w:tcW w:w="3543" w:type="dxa"/>
          </w:tcPr>
          <w:p w:rsidR="00667B17" w:rsidRDefault="00667B17" w:rsidP="00A1247C">
            <w:r>
              <w:t>An</w:t>
            </w:r>
            <w:r w:rsidR="00A1247C">
              <w:t xml:space="preserve"> on-site counsellor for families and pupils who have SEMH needs</w:t>
            </w:r>
          </w:p>
        </w:tc>
        <w:tc>
          <w:tcPr>
            <w:tcW w:w="1527" w:type="dxa"/>
          </w:tcPr>
          <w:p w:rsidR="00667B17" w:rsidRDefault="00EB77AF" w:rsidP="00667B17">
            <w:r>
              <w:t>£3,900</w:t>
            </w:r>
          </w:p>
        </w:tc>
        <w:tc>
          <w:tcPr>
            <w:tcW w:w="4394" w:type="dxa"/>
          </w:tcPr>
          <w:p w:rsidR="00667B17" w:rsidRDefault="00667B17" w:rsidP="00667B17">
            <w:r>
              <w:t xml:space="preserve">*Recognition of the importance of children’s emotional health and wellbeing in order to </w:t>
            </w:r>
            <w:r w:rsidRPr="00F43E3A">
              <w:rPr>
                <w:u w:val="single"/>
              </w:rPr>
              <w:t>maximise learning</w:t>
            </w:r>
            <w:r>
              <w:t xml:space="preserve"> opportunities</w:t>
            </w:r>
          </w:p>
          <w:p w:rsidR="006B15E0" w:rsidRDefault="006B15E0" w:rsidP="00667B17"/>
        </w:tc>
        <w:tc>
          <w:tcPr>
            <w:tcW w:w="4961" w:type="dxa"/>
          </w:tcPr>
          <w:p w:rsidR="00667B17" w:rsidRDefault="00667B17" w:rsidP="00667B17">
            <w:r>
              <w:t xml:space="preserve">*Positive feedback from all stakeholders regarding the children’s emotional </w:t>
            </w:r>
            <w:r w:rsidR="006B15E0">
              <w:t>wellbeing</w:t>
            </w:r>
            <w:r w:rsidR="004E7E75">
              <w:t>,</w:t>
            </w:r>
            <w:r>
              <w:t xml:space="preserve"> </w:t>
            </w:r>
            <w:r w:rsidR="004E7E75">
              <w:t xml:space="preserve">including </w:t>
            </w:r>
            <w:r w:rsidR="008F5C56">
              <w:t xml:space="preserve">for/at </w:t>
            </w:r>
            <w:r w:rsidR="004E7E75">
              <w:t>transition points</w:t>
            </w:r>
          </w:p>
        </w:tc>
      </w:tr>
      <w:tr w:rsidR="00667B17" w:rsidTr="00667B17">
        <w:tc>
          <w:tcPr>
            <w:tcW w:w="3543" w:type="dxa"/>
          </w:tcPr>
          <w:p w:rsidR="00667B17" w:rsidRDefault="00667B17" w:rsidP="00667B17">
            <w:r>
              <w:t>Financial support to enable educational visits across both phases</w:t>
            </w:r>
            <w:r w:rsidR="00F3032C">
              <w:t xml:space="preserve"> or for access to education</w:t>
            </w:r>
          </w:p>
        </w:tc>
        <w:tc>
          <w:tcPr>
            <w:tcW w:w="1527" w:type="dxa"/>
          </w:tcPr>
          <w:p w:rsidR="00667B17" w:rsidRDefault="00154846" w:rsidP="00667B17">
            <w:r>
              <w:t>£1,200</w:t>
            </w:r>
          </w:p>
        </w:tc>
        <w:tc>
          <w:tcPr>
            <w:tcW w:w="4394" w:type="dxa"/>
          </w:tcPr>
          <w:p w:rsidR="00667B17" w:rsidRDefault="00667B17" w:rsidP="00667B17">
            <w:r>
              <w:t xml:space="preserve">*Provide all children with </w:t>
            </w:r>
            <w:r w:rsidRPr="00F43E3A">
              <w:rPr>
                <w:u w:val="single"/>
              </w:rPr>
              <w:t>equal opportunity</w:t>
            </w:r>
            <w:r>
              <w:t xml:space="preserve"> to access an exciting trip, further experience learning in the outdoors, whilst </w:t>
            </w:r>
            <w:r w:rsidRPr="00F43E3A">
              <w:rPr>
                <w:u w:val="single"/>
              </w:rPr>
              <w:t>developing social &amp; life skills with their peer</w:t>
            </w:r>
            <w:r>
              <w:t>s</w:t>
            </w:r>
          </w:p>
          <w:p w:rsidR="006B15E0" w:rsidRDefault="006B15E0" w:rsidP="00667B17"/>
          <w:p w:rsidR="006B15E0" w:rsidRDefault="006B15E0" w:rsidP="00667B17"/>
        </w:tc>
        <w:tc>
          <w:tcPr>
            <w:tcW w:w="4961" w:type="dxa"/>
          </w:tcPr>
          <w:p w:rsidR="00667B17" w:rsidRDefault="00667B17" w:rsidP="00667B17">
            <w:r>
              <w:t>*Allow all children access to planned activities linked to curriculum and learning experiences.</w:t>
            </w:r>
          </w:p>
        </w:tc>
      </w:tr>
      <w:tr w:rsidR="00C65423" w:rsidTr="00667B17">
        <w:tc>
          <w:tcPr>
            <w:tcW w:w="3543" w:type="dxa"/>
          </w:tcPr>
          <w:p w:rsidR="00C65423" w:rsidRDefault="00644CC8" w:rsidP="00C65423">
            <w:r>
              <w:lastRenderedPageBreak/>
              <w:t>Use of DHT 1</w:t>
            </w:r>
            <w:r w:rsidR="00A1247C">
              <w:t xml:space="preserve"> day weekly </w:t>
            </w:r>
            <w:r w:rsidR="00C65423">
              <w:t xml:space="preserve"> to support quality first teaching, Tracking of P</w:t>
            </w:r>
            <w:r w:rsidR="00A1247C">
              <w:t>P children especially Most Able learners who are receipt of PPG</w:t>
            </w:r>
          </w:p>
        </w:tc>
        <w:tc>
          <w:tcPr>
            <w:tcW w:w="1527" w:type="dxa"/>
          </w:tcPr>
          <w:p w:rsidR="00C65423" w:rsidRDefault="00154846" w:rsidP="00C65423">
            <w:r>
              <w:t>£13,903</w:t>
            </w:r>
          </w:p>
        </w:tc>
        <w:tc>
          <w:tcPr>
            <w:tcW w:w="4394" w:type="dxa"/>
          </w:tcPr>
          <w:p w:rsidR="00C65423" w:rsidRDefault="00C65423" w:rsidP="00C65423">
            <w:r>
              <w:t xml:space="preserve">*Whole school </w:t>
            </w:r>
            <w:r w:rsidR="004E7E75">
              <w:t>strategic approach to modelled quality first teaching &amp; assessment</w:t>
            </w:r>
          </w:p>
          <w:p w:rsidR="00C65423" w:rsidRDefault="00C65423" w:rsidP="00C65423">
            <w:r>
              <w:t>*Use of SLT to show impact through coaching to accelerate progress, catch up &amp; keep up</w:t>
            </w:r>
          </w:p>
          <w:p w:rsidR="00C65423" w:rsidRDefault="00C65423" w:rsidP="00C65423">
            <w:r>
              <w:t>*Increase understand of learning attainment and progress from EYFS to end of KS1</w:t>
            </w:r>
          </w:p>
          <w:p w:rsidR="00C65423" w:rsidRDefault="00C65423" w:rsidP="00C65423">
            <w:r>
              <w:t>*Ensure the most appropriate approach is taken with each child individually to maximise outcomes</w:t>
            </w:r>
          </w:p>
        </w:tc>
        <w:tc>
          <w:tcPr>
            <w:tcW w:w="4961" w:type="dxa"/>
          </w:tcPr>
          <w:p w:rsidR="00C65423" w:rsidRDefault="00C65423" w:rsidP="00C65423">
            <w:r>
              <w:t>*Pupils targeted appropriately  and timely</w:t>
            </w:r>
          </w:p>
          <w:p w:rsidR="00C65423" w:rsidRDefault="00C65423" w:rsidP="00C65423">
            <w:r>
              <w:t>*Good practice shared across the whole school</w:t>
            </w:r>
            <w:r w:rsidR="004E7E75">
              <w:t xml:space="preserve"> – modelled T&amp;L</w:t>
            </w:r>
          </w:p>
          <w:p w:rsidR="00C65423" w:rsidRDefault="00C65423" w:rsidP="00C65423">
            <w:r>
              <w:t>*Effective whole school assessment</w:t>
            </w:r>
          </w:p>
        </w:tc>
      </w:tr>
      <w:tr w:rsidR="00C65423" w:rsidTr="008F5C56">
        <w:trPr>
          <w:trHeight w:val="964"/>
        </w:trPr>
        <w:tc>
          <w:tcPr>
            <w:tcW w:w="3543" w:type="dxa"/>
          </w:tcPr>
          <w:p w:rsidR="00C65423" w:rsidRDefault="00C65423" w:rsidP="00C65423">
            <w:r>
              <w:t>Use of Ed Psychologist to support learning and Behaviour needs</w:t>
            </w:r>
          </w:p>
        </w:tc>
        <w:tc>
          <w:tcPr>
            <w:tcW w:w="1527" w:type="dxa"/>
          </w:tcPr>
          <w:p w:rsidR="00C65423" w:rsidRDefault="00154846" w:rsidP="00C65423">
            <w:r>
              <w:t>£615</w:t>
            </w:r>
          </w:p>
        </w:tc>
        <w:tc>
          <w:tcPr>
            <w:tcW w:w="4394" w:type="dxa"/>
          </w:tcPr>
          <w:p w:rsidR="00C65423" w:rsidRDefault="00C65423" w:rsidP="00C65423">
            <w:r>
              <w:t>*Provide for children’s all round development, supporting with specialist support and plans</w:t>
            </w:r>
          </w:p>
        </w:tc>
        <w:tc>
          <w:tcPr>
            <w:tcW w:w="4961" w:type="dxa"/>
          </w:tcPr>
          <w:p w:rsidR="00C65423" w:rsidRDefault="00C65423" w:rsidP="00C65423">
            <w:r>
              <w:t>*Positive support for families, school and pupils</w:t>
            </w:r>
            <w:r w:rsidR="008F5C56">
              <w:t xml:space="preserve"> – outcomes tracking linked to progress from starting points</w:t>
            </w:r>
          </w:p>
          <w:p w:rsidR="00C65423" w:rsidRDefault="00C65423" w:rsidP="00C65423"/>
        </w:tc>
      </w:tr>
      <w:tr w:rsidR="006B15E0" w:rsidTr="008F5C56">
        <w:trPr>
          <w:trHeight w:val="964"/>
        </w:trPr>
        <w:tc>
          <w:tcPr>
            <w:tcW w:w="3543" w:type="dxa"/>
          </w:tcPr>
          <w:p w:rsidR="006B15E0" w:rsidRDefault="006B15E0" w:rsidP="00C65423">
            <w:r>
              <w:t>Milk for FSM pupils aged 5+ @22p each</w:t>
            </w:r>
          </w:p>
        </w:tc>
        <w:tc>
          <w:tcPr>
            <w:tcW w:w="1527" w:type="dxa"/>
          </w:tcPr>
          <w:p w:rsidR="006B15E0" w:rsidRDefault="006B15E0" w:rsidP="00C65423">
            <w:r>
              <w:t>£50</w:t>
            </w:r>
          </w:p>
        </w:tc>
        <w:tc>
          <w:tcPr>
            <w:tcW w:w="4394" w:type="dxa"/>
          </w:tcPr>
          <w:p w:rsidR="006B15E0" w:rsidRDefault="006B15E0" w:rsidP="006B15E0">
            <w:r>
              <w:t>*Providing for children’s all –round development</w:t>
            </w:r>
          </w:p>
          <w:p w:rsidR="006B15E0" w:rsidRDefault="006B15E0" w:rsidP="00C65423"/>
        </w:tc>
        <w:tc>
          <w:tcPr>
            <w:tcW w:w="4961" w:type="dxa"/>
          </w:tcPr>
          <w:p w:rsidR="006B15E0" w:rsidRDefault="006B15E0" w:rsidP="006B15E0">
            <w:r>
              <w:t>* Promote healthy lifestyle choices</w:t>
            </w:r>
          </w:p>
          <w:p w:rsidR="006B15E0" w:rsidRDefault="006B15E0" w:rsidP="00C65423"/>
        </w:tc>
      </w:tr>
      <w:tr w:rsidR="00C65423" w:rsidTr="00667B17">
        <w:tc>
          <w:tcPr>
            <w:tcW w:w="3543" w:type="dxa"/>
          </w:tcPr>
          <w:p w:rsidR="00C65423" w:rsidRDefault="00C65423" w:rsidP="00C65423">
            <w:r>
              <w:t>HLTA to cover staff for conferencing sessions,</w:t>
            </w:r>
            <w:r w:rsidR="004E7E75">
              <w:t xml:space="preserve"> develop small group working to meet needs &amp;</w:t>
            </w:r>
            <w:r>
              <w:t xml:space="preserve"> develop pastoral support within a classroom setting</w:t>
            </w:r>
          </w:p>
        </w:tc>
        <w:tc>
          <w:tcPr>
            <w:tcW w:w="1527" w:type="dxa"/>
          </w:tcPr>
          <w:p w:rsidR="00C65423" w:rsidRDefault="00154846" w:rsidP="00C65423">
            <w:r>
              <w:t>£27,34</w:t>
            </w:r>
            <w:r w:rsidR="00644CC8">
              <w:t>0</w:t>
            </w:r>
          </w:p>
        </w:tc>
        <w:tc>
          <w:tcPr>
            <w:tcW w:w="4394" w:type="dxa"/>
          </w:tcPr>
          <w:p w:rsidR="00C65423" w:rsidRDefault="00C65423" w:rsidP="00C65423">
            <w:r>
              <w:t>*Continuity of teaching approach for children.</w:t>
            </w:r>
          </w:p>
          <w:p w:rsidR="00C65423" w:rsidRDefault="00C65423" w:rsidP="00C65423">
            <w:r>
              <w:t>*Effective use of quality first teaching</w:t>
            </w:r>
          </w:p>
          <w:p w:rsidR="00C65423" w:rsidRDefault="00C65423" w:rsidP="00C65423">
            <w:r>
              <w:t>*Needs of individuals are met with the most appreciate key adult to support and provide consistency</w:t>
            </w:r>
          </w:p>
        </w:tc>
        <w:tc>
          <w:tcPr>
            <w:tcW w:w="4961" w:type="dxa"/>
          </w:tcPr>
          <w:p w:rsidR="00C65423" w:rsidRDefault="00C65423" w:rsidP="00C65423">
            <w:r>
              <w:t>*Increase percentage in pupils achieving expected standard in maths and closing gaps between reading and writing</w:t>
            </w:r>
            <w:r w:rsidR="004E7E75">
              <w:t xml:space="preserve"> (writing</w:t>
            </w:r>
            <w:r w:rsidR="008F5C56">
              <w:t xml:space="preserve"> foci;</w:t>
            </w:r>
            <w:r w:rsidR="004E7E75">
              <w:t xml:space="preserve"> for the disadvantage</w:t>
            </w:r>
            <w:r w:rsidR="008F5C56">
              <w:t>d</w:t>
            </w:r>
            <w:r w:rsidR="004E7E75">
              <w:t xml:space="preserve"> most able)</w:t>
            </w:r>
          </w:p>
          <w:p w:rsidR="00C65423" w:rsidRDefault="00C65423" w:rsidP="00C65423">
            <w:r>
              <w:t>*Whole school approach to raising standards for all groups of children within the school</w:t>
            </w:r>
          </w:p>
        </w:tc>
      </w:tr>
      <w:tr w:rsidR="00C65423" w:rsidTr="00667B17">
        <w:tc>
          <w:tcPr>
            <w:tcW w:w="3543" w:type="dxa"/>
          </w:tcPr>
          <w:p w:rsidR="00C65423" w:rsidRPr="00F3032C" w:rsidRDefault="00C65423" w:rsidP="00C65423">
            <w:pPr>
              <w:rPr>
                <w:b/>
              </w:rPr>
            </w:pPr>
            <w:r w:rsidRPr="00F3032C">
              <w:rPr>
                <w:b/>
              </w:rPr>
              <w:t>Total costs</w:t>
            </w:r>
          </w:p>
        </w:tc>
        <w:tc>
          <w:tcPr>
            <w:tcW w:w="1527" w:type="dxa"/>
          </w:tcPr>
          <w:p w:rsidR="00C65423" w:rsidRPr="00F3032C" w:rsidRDefault="00154846" w:rsidP="00C65423">
            <w:pPr>
              <w:rPr>
                <w:b/>
              </w:rPr>
            </w:pPr>
            <w:r>
              <w:rPr>
                <w:b/>
              </w:rPr>
              <w:t>£70,302</w:t>
            </w:r>
          </w:p>
        </w:tc>
        <w:tc>
          <w:tcPr>
            <w:tcW w:w="4394" w:type="dxa"/>
          </w:tcPr>
          <w:p w:rsidR="00C65423" w:rsidRDefault="00C65423" w:rsidP="00C65423"/>
        </w:tc>
        <w:tc>
          <w:tcPr>
            <w:tcW w:w="4961" w:type="dxa"/>
          </w:tcPr>
          <w:p w:rsidR="00C65423" w:rsidRDefault="00C65423" w:rsidP="00C65423"/>
        </w:tc>
      </w:tr>
      <w:tr w:rsidR="00C65423" w:rsidTr="00667B17">
        <w:tc>
          <w:tcPr>
            <w:tcW w:w="3543" w:type="dxa"/>
          </w:tcPr>
          <w:p w:rsidR="00C65423" w:rsidRPr="00F3032C" w:rsidRDefault="00C65423" w:rsidP="00C65423">
            <w:pPr>
              <w:rPr>
                <w:b/>
              </w:rPr>
            </w:pPr>
            <w:r w:rsidRPr="00F3032C">
              <w:rPr>
                <w:b/>
              </w:rPr>
              <w:t xml:space="preserve">Balance (left to spend) / </w:t>
            </w:r>
            <w:r w:rsidRPr="00154846">
              <w:rPr>
                <w:b/>
                <w:color w:val="FF0000"/>
              </w:rPr>
              <w:t>Overspent</w:t>
            </w:r>
          </w:p>
        </w:tc>
        <w:tc>
          <w:tcPr>
            <w:tcW w:w="1527" w:type="dxa"/>
          </w:tcPr>
          <w:p w:rsidR="00C65423" w:rsidRPr="00F3032C" w:rsidRDefault="00154846" w:rsidP="00C65423">
            <w:pPr>
              <w:rPr>
                <w:b/>
              </w:rPr>
            </w:pPr>
            <w:r>
              <w:rPr>
                <w:b/>
                <w:color w:val="FF0000"/>
              </w:rPr>
              <w:t>£9,142</w:t>
            </w:r>
          </w:p>
        </w:tc>
        <w:tc>
          <w:tcPr>
            <w:tcW w:w="4394" w:type="dxa"/>
          </w:tcPr>
          <w:p w:rsidR="00C65423" w:rsidRDefault="00C65423" w:rsidP="00C65423"/>
        </w:tc>
        <w:tc>
          <w:tcPr>
            <w:tcW w:w="4961" w:type="dxa"/>
          </w:tcPr>
          <w:p w:rsidR="00C65423" w:rsidRDefault="00C65423" w:rsidP="00C65423"/>
        </w:tc>
      </w:tr>
    </w:tbl>
    <w:p w:rsidR="002679AA" w:rsidRDefault="002679AA"/>
    <w:p w:rsidR="002679AA" w:rsidRDefault="002679AA"/>
    <w:sectPr w:rsidR="002679AA" w:rsidSect="006A162D">
      <w:headerReference w:type="default" r:id="rId7"/>
      <w:footerReference w:type="default" r:id="rId8"/>
      <w:pgSz w:w="16838" w:h="11906" w:orient="landscape"/>
      <w:pgMar w:top="1292"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C1" w:rsidRDefault="00467EC1" w:rsidP="002679AA">
      <w:pPr>
        <w:spacing w:after="0" w:line="240" w:lineRule="auto"/>
      </w:pPr>
      <w:r>
        <w:separator/>
      </w:r>
    </w:p>
  </w:endnote>
  <w:endnote w:type="continuationSeparator" w:id="0">
    <w:p w:rsidR="00467EC1" w:rsidRDefault="00467EC1" w:rsidP="0026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C" w:rsidRPr="00F20B6C" w:rsidRDefault="00F20B6C" w:rsidP="00F20B6C">
    <w:pPr>
      <w:pStyle w:val="Footer"/>
      <w:jc w:val="center"/>
    </w:pPr>
    <w:r w:rsidRPr="007622E8">
      <w:rPr>
        <w:noProof/>
        <w:lang w:eastAsia="en-GB"/>
      </w:rPr>
      <w:drawing>
        <wp:inline distT="0" distB="0" distL="0" distR="0" wp14:anchorId="0239DBC1" wp14:editId="00B02DEB">
          <wp:extent cx="5731510" cy="212278"/>
          <wp:effectExtent l="0" t="0" r="2540" b="0"/>
          <wp:docPr id="12" name="Picture 12" descr="O:\Admin (Yvonne)\Templates\Logos\University Trus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in (Yvonne)\Templates\Logos\University Trust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122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C1" w:rsidRDefault="00467EC1" w:rsidP="002679AA">
      <w:pPr>
        <w:spacing w:after="0" w:line="240" w:lineRule="auto"/>
      </w:pPr>
      <w:r>
        <w:separator/>
      </w:r>
    </w:p>
  </w:footnote>
  <w:footnote w:type="continuationSeparator" w:id="0">
    <w:p w:rsidR="00467EC1" w:rsidRDefault="00467EC1" w:rsidP="0026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C" w:rsidRDefault="006A162D">
    <w:pPr>
      <w:pStyle w:val="Header"/>
    </w:pPr>
    <w:r>
      <w:rPr>
        <w:noProof/>
        <w:lang w:eastAsia="en-GB"/>
      </w:rPr>
      <w:drawing>
        <wp:anchor distT="0" distB="0" distL="114300" distR="114300" simplePos="0" relativeHeight="251659264" behindDoc="1" locked="0" layoutInCell="1" allowOverlap="1" wp14:anchorId="67F00467" wp14:editId="7DE5DD66">
          <wp:simplePos x="0" y="0"/>
          <wp:positionH relativeFrom="column">
            <wp:posOffset>7677150</wp:posOffset>
          </wp:positionH>
          <wp:positionV relativeFrom="paragraph">
            <wp:posOffset>-200660</wp:posOffset>
          </wp:positionV>
          <wp:extent cx="1800000" cy="777600"/>
          <wp:effectExtent l="0" t="0" r="0" b="3810"/>
          <wp:wrapNone/>
          <wp:docPr id="11" name="Picture 11" descr="http://www.unicat.org.uk/sites/default/files/portal-files/chi%20uni%20cat%20trust%20purp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at.org.uk/sites/default/files/portal-files/chi%20uni%20cat%20trust%20purpl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77600"/>
                  </a:xfrm>
                  <a:prstGeom prst="rect">
                    <a:avLst/>
                  </a:prstGeom>
                  <a:noFill/>
                  <a:ln>
                    <a:noFill/>
                  </a:ln>
                </pic:spPr>
              </pic:pic>
            </a:graphicData>
          </a:graphic>
        </wp:anchor>
      </w:drawing>
    </w:r>
    <w:r>
      <w:rPr>
        <w:rFonts w:ascii="Calibri" w:eastAsia="Calibri" w:hAnsi="Calibri" w:cs="Times New Roman"/>
        <w:noProof/>
        <w:lang w:eastAsia="en-GB"/>
      </w:rPr>
      <w:drawing>
        <wp:inline distT="0" distB="0" distL="0" distR="0" wp14:anchorId="5E7BF41B" wp14:editId="54509543">
          <wp:extent cx="781050" cy="781050"/>
          <wp:effectExtent l="0" t="0" r="0" b="0"/>
          <wp:docPr id="13" name="Picture 1" descr="Description: O:\Admin (Yvonne)\Templates\Logos\new logo with new words 201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dmin (Yvonne)\Templates\Logos\new logo with new words 2015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CC1B78"/>
    <w:multiLevelType w:val="multilevel"/>
    <w:tmpl w:val="027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AA"/>
    <w:rsid w:val="00154846"/>
    <w:rsid w:val="001F221D"/>
    <w:rsid w:val="002679AA"/>
    <w:rsid w:val="002B50FC"/>
    <w:rsid w:val="00467EC1"/>
    <w:rsid w:val="004E7E75"/>
    <w:rsid w:val="00624166"/>
    <w:rsid w:val="00644CC8"/>
    <w:rsid w:val="00667B17"/>
    <w:rsid w:val="006A162D"/>
    <w:rsid w:val="006A7869"/>
    <w:rsid w:val="006B15E0"/>
    <w:rsid w:val="007B1141"/>
    <w:rsid w:val="0084775C"/>
    <w:rsid w:val="0088121D"/>
    <w:rsid w:val="008C7A61"/>
    <w:rsid w:val="008F5C56"/>
    <w:rsid w:val="009510C4"/>
    <w:rsid w:val="00A1247C"/>
    <w:rsid w:val="00A7328F"/>
    <w:rsid w:val="00C52984"/>
    <w:rsid w:val="00C65423"/>
    <w:rsid w:val="00EB77AF"/>
    <w:rsid w:val="00ED0613"/>
    <w:rsid w:val="00F20B6C"/>
    <w:rsid w:val="00F3032C"/>
    <w:rsid w:val="00F43E3A"/>
    <w:rsid w:val="00FD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57E2F3-C58C-4895-A215-0916695C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AA"/>
  </w:style>
  <w:style w:type="paragraph" w:styleId="Footer">
    <w:name w:val="footer"/>
    <w:basedOn w:val="Normal"/>
    <w:link w:val="FooterChar"/>
    <w:uiPriority w:val="99"/>
    <w:unhideWhenUsed/>
    <w:rsid w:val="0026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AA"/>
  </w:style>
  <w:style w:type="paragraph" w:styleId="BalloonText">
    <w:name w:val="Balloon Text"/>
    <w:basedOn w:val="Normal"/>
    <w:link w:val="BalloonTextChar"/>
    <w:uiPriority w:val="99"/>
    <w:semiHidden/>
    <w:unhideWhenUsed/>
    <w:rsid w:val="0026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AA"/>
    <w:rPr>
      <w:rFonts w:ascii="Tahoma" w:hAnsi="Tahoma" w:cs="Tahoma"/>
      <w:sz w:val="16"/>
      <w:szCs w:val="16"/>
    </w:rPr>
  </w:style>
  <w:style w:type="paragraph" w:styleId="NormalWeb">
    <w:name w:val="Normal (Web)"/>
    <w:basedOn w:val="Normal"/>
    <w:uiPriority w:val="99"/>
    <w:semiHidden/>
    <w:unhideWhenUsed/>
    <w:rsid w:val="002B50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7271">
      <w:bodyDiv w:val="1"/>
      <w:marLeft w:val="0"/>
      <w:marRight w:val="0"/>
      <w:marTop w:val="0"/>
      <w:marBottom w:val="0"/>
      <w:divBdr>
        <w:top w:val="none" w:sz="0" w:space="0" w:color="auto"/>
        <w:left w:val="none" w:sz="0" w:space="0" w:color="auto"/>
        <w:bottom w:val="none" w:sz="0" w:space="0" w:color="auto"/>
        <w:right w:val="none" w:sz="0" w:space="0" w:color="auto"/>
      </w:divBdr>
      <w:divsChild>
        <w:div w:id="715541781">
          <w:marLeft w:val="0"/>
          <w:marRight w:val="0"/>
          <w:marTop w:val="0"/>
          <w:marBottom w:val="0"/>
          <w:divBdr>
            <w:top w:val="none" w:sz="0" w:space="0" w:color="auto"/>
            <w:left w:val="none" w:sz="0" w:space="0" w:color="auto"/>
            <w:bottom w:val="none" w:sz="0" w:space="0" w:color="auto"/>
            <w:right w:val="none" w:sz="0" w:space="0" w:color="auto"/>
          </w:divBdr>
          <w:divsChild>
            <w:div w:id="1850218252">
              <w:marLeft w:val="0"/>
              <w:marRight w:val="0"/>
              <w:marTop w:val="0"/>
              <w:marBottom w:val="0"/>
              <w:divBdr>
                <w:top w:val="none" w:sz="0" w:space="0" w:color="auto"/>
                <w:left w:val="none" w:sz="0" w:space="0" w:color="auto"/>
                <w:bottom w:val="none" w:sz="0" w:space="0" w:color="auto"/>
                <w:right w:val="none" w:sz="0" w:space="0" w:color="auto"/>
              </w:divBdr>
              <w:divsChild>
                <w:div w:id="857426582">
                  <w:marLeft w:val="0"/>
                  <w:marRight w:val="0"/>
                  <w:marTop w:val="0"/>
                  <w:marBottom w:val="0"/>
                  <w:divBdr>
                    <w:top w:val="none" w:sz="0" w:space="0" w:color="auto"/>
                    <w:left w:val="none" w:sz="0" w:space="0" w:color="auto"/>
                    <w:bottom w:val="none" w:sz="0" w:space="0" w:color="auto"/>
                    <w:right w:val="none" w:sz="0" w:space="0" w:color="auto"/>
                  </w:divBdr>
                  <w:divsChild>
                    <w:div w:id="10459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Page</dc:creator>
  <cp:lastModifiedBy>Mrs Marshman</cp:lastModifiedBy>
  <cp:revision>2</cp:revision>
  <dcterms:created xsi:type="dcterms:W3CDTF">2019-09-10T07:56:00Z</dcterms:created>
  <dcterms:modified xsi:type="dcterms:W3CDTF">2019-09-10T07:56:00Z</dcterms:modified>
</cp:coreProperties>
</file>